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17" w:rsidRDefault="00D97417" w:rsidP="00D97417">
      <w:pPr>
        <w:tabs>
          <w:tab w:val="left" w:pos="2175"/>
        </w:tabs>
        <w:ind w:left="6096"/>
        <w:jc w:val="left"/>
      </w:pPr>
      <w:r>
        <w:t>УТВЕРЖДЕНО</w:t>
      </w:r>
    </w:p>
    <w:p w:rsidR="00D97417" w:rsidRDefault="00D97417" w:rsidP="00D97417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D97417" w:rsidRDefault="00D97417" w:rsidP="00D97417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D97417" w:rsidRDefault="00D97417" w:rsidP="00D97417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D97417" w:rsidRDefault="00D97417" w:rsidP="00D97417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2F75C9" w:rsidRDefault="002F75C9" w:rsidP="00A13D0A">
      <w:pPr>
        <w:jc w:val="center"/>
        <w:rPr>
          <w:b/>
        </w:rPr>
      </w:pPr>
    </w:p>
    <w:p w:rsidR="00BD0EE3" w:rsidRDefault="00BD0EE3" w:rsidP="00A13D0A">
      <w:pPr>
        <w:jc w:val="center"/>
        <w:rPr>
          <w:b/>
        </w:rPr>
      </w:pPr>
    </w:p>
    <w:p w:rsidR="007077E1" w:rsidRPr="00D97417" w:rsidRDefault="007077E1" w:rsidP="007077E1">
      <w:pPr>
        <w:jc w:val="center"/>
        <w:rPr>
          <w:b/>
        </w:rPr>
      </w:pPr>
      <w:r w:rsidRPr="00D97417">
        <w:rPr>
          <w:b/>
        </w:rPr>
        <w:t>ИНС</w:t>
      </w:r>
      <w:bookmarkStart w:id="0" w:name="_GoBack"/>
      <w:bookmarkEnd w:id="0"/>
      <w:r w:rsidRPr="00D97417">
        <w:rPr>
          <w:b/>
        </w:rPr>
        <w:t xml:space="preserve">ТРУКЦИЯ </w:t>
      </w:r>
    </w:p>
    <w:p w:rsidR="00761DA9" w:rsidRPr="00D97417" w:rsidRDefault="001D3AE7" w:rsidP="007077E1">
      <w:pPr>
        <w:jc w:val="center"/>
        <w:rPr>
          <w:b/>
        </w:rPr>
      </w:pPr>
      <w:r w:rsidRPr="00D97417">
        <w:rPr>
          <w:b/>
        </w:rPr>
        <w:t>по охране труда для заместителя директора по ВР</w:t>
      </w:r>
    </w:p>
    <w:p w:rsidR="0036126A" w:rsidRPr="00D97417" w:rsidRDefault="002F75C9" w:rsidP="007077E1">
      <w:pPr>
        <w:jc w:val="center"/>
        <w:rPr>
          <w:b/>
        </w:rPr>
      </w:pPr>
      <w:r w:rsidRPr="00D97417">
        <w:rPr>
          <w:b/>
        </w:rPr>
        <w:t>ИОТ-06</w:t>
      </w:r>
      <w:r w:rsidR="00B47249">
        <w:rPr>
          <w:b/>
        </w:rPr>
        <w:t>1</w:t>
      </w:r>
      <w:r w:rsidR="00107FC7" w:rsidRPr="00D97417">
        <w:rPr>
          <w:b/>
        </w:rPr>
        <w:t>-20</w:t>
      </w:r>
      <w:r w:rsidR="00B9204E" w:rsidRPr="00D97417">
        <w:rPr>
          <w:b/>
        </w:rPr>
        <w:t>2</w:t>
      </w:r>
      <w:r w:rsidR="001D3AE7" w:rsidRPr="00D97417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6E69BE" w:rsidRPr="006E69BE" w:rsidRDefault="006E69BE" w:rsidP="006E69BE">
      <w:pPr>
        <w:jc w:val="center"/>
        <w:rPr>
          <w:b/>
        </w:rPr>
      </w:pPr>
      <w:r>
        <w:rPr>
          <w:b/>
        </w:rPr>
        <w:t>1. Общие требования охраны труда</w:t>
      </w:r>
      <w:r w:rsidRPr="006E69BE">
        <w:rPr>
          <w:b/>
        </w:rPr>
        <w:t>.</w:t>
      </w:r>
    </w:p>
    <w:p w:rsidR="006E69BE" w:rsidRPr="006E69BE" w:rsidRDefault="006E69BE" w:rsidP="006E69BE">
      <w:r w:rsidRPr="006E69BE">
        <w:t>1.1. К самостоятельной работе в долж</w:t>
      </w:r>
      <w:r w:rsidR="002F5C7A">
        <w:t xml:space="preserve">ности заместителя директора по </w:t>
      </w:r>
      <w:r w:rsidRPr="006E69BE">
        <w:t>ВР допускаются лица в возрасте не моложе 18 лет, имеющие высшее педагогическое образование и стаж работы на педагогических или руководящих должностях не менее 5 лет, прошедшие инструктаж и проверку знаний по охране труда (в том числе имеющие 3-ю квалификационную группу допуска по электробезопасности), прошедшие медицинский осмотр и не имеющие противопоказаний по состоянию здоровья.</w:t>
      </w:r>
    </w:p>
    <w:p w:rsidR="006E69BE" w:rsidRPr="006E69BE" w:rsidRDefault="002F5C7A" w:rsidP="006E69BE">
      <w:r>
        <w:t xml:space="preserve">1.2. Заместитель директора по </w:t>
      </w:r>
      <w:r w:rsidR="006E69BE" w:rsidRPr="006E69BE">
        <w:t>ВР обязан соблюдать Правила внутреннего трудового распорядка, установленные режимы труда и отдыха; режим труда и о</w:t>
      </w:r>
      <w:r>
        <w:t xml:space="preserve">тдыха заместителя директора по </w:t>
      </w:r>
      <w:r w:rsidR="006E69BE" w:rsidRPr="006E69BE">
        <w:t>ВР определяется графиком его работы.</w:t>
      </w:r>
    </w:p>
    <w:p w:rsidR="006E69BE" w:rsidRPr="006E69BE" w:rsidRDefault="006E69BE" w:rsidP="006E69BE">
      <w:r w:rsidRPr="006E69BE">
        <w:t>1.3. При осуществлении производственных действий в долж</w:t>
      </w:r>
      <w:r w:rsidR="002F5C7A">
        <w:t xml:space="preserve">ности заместителя директора по </w:t>
      </w:r>
      <w:r w:rsidRPr="006E69BE">
        <w:t>ВР возможно воздействие на работающего следующих опасных и вредных факто</w:t>
      </w:r>
      <w:r w:rsidRPr="006E69BE">
        <w:softHyphen/>
        <w:t>ров:</w:t>
      </w:r>
    </w:p>
    <w:p w:rsidR="006E69BE" w:rsidRPr="006E69BE" w:rsidRDefault="006E69BE" w:rsidP="006E69BE">
      <w:r w:rsidRPr="006E69BE">
        <w:t>-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6E69BE" w:rsidRPr="006E69BE" w:rsidRDefault="006E69BE" w:rsidP="006E69BE">
      <w:r w:rsidRPr="006E69BE">
        <w:t>-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6E69BE" w:rsidRPr="006E69BE" w:rsidRDefault="006E69BE" w:rsidP="006E69BE">
      <w:r w:rsidRPr="006E69BE">
        <w:t xml:space="preserve">- снижение иммунитета </w:t>
      </w:r>
      <w:proofErr w:type="gramStart"/>
      <w:r w:rsidRPr="006E69BE">
        <w:t>организма</w:t>
      </w:r>
      <w:proofErr w:type="gramEnd"/>
      <w:r w:rsidRPr="006E69BE">
        <w:t xml:space="preserve">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6E69BE" w:rsidRPr="006E69BE" w:rsidRDefault="006E69BE" w:rsidP="006E69BE">
      <w:r w:rsidRPr="006E69BE">
        <w:t>- 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рабочего времени и (или) интенсивностью протекания производственных действий;</w:t>
      </w:r>
    </w:p>
    <w:p w:rsidR="006E69BE" w:rsidRPr="006E69BE" w:rsidRDefault="006E69BE" w:rsidP="006E69BE">
      <w:r w:rsidRPr="006E69BE"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6E69BE" w:rsidRPr="006E69BE" w:rsidRDefault="006E69BE" w:rsidP="006E69BE">
      <w:r w:rsidRPr="006E69BE">
        <w:t>-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заместителем директ</w:t>
      </w:r>
      <w:r w:rsidR="002F5C7A">
        <w:t xml:space="preserve">ора по </w:t>
      </w:r>
      <w:r w:rsidRPr="006E69BE">
        <w:t>ВР для решения тех или иных вопросов производственного характера.</w:t>
      </w:r>
    </w:p>
    <w:p w:rsidR="006E69BE" w:rsidRPr="006E69BE" w:rsidRDefault="006E69BE" w:rsidP="006E69BE">
      <w:r w:rsidRPr="006E69BE">
        <w:t>1.4. Лица, допустившие невыполнение или нарушение настоящей Инструк</w:t>
      </w:r>
      <w:r w:rsidRPr="006E69BE">
        <w:softHyphen/>
        <w:t>ции, привлека</w:t>
      </w:r>
      <w:r w:rsidRPr="006E69BE">
        <w:softHyphen/>
        <w:t>ются к дисциплинарной ответствен</w:t>
      </w:r>
      <w:r w:rsidRPr="006E69BE">
        <w:softHyphen/>
        <w:t>ности и, при необходимости, подвергаются внеочередной провер</w:t>
      </w:r>
      <w:r w:rsidRPr="006E69BE">
        <w:softHyphen/>
        <w:t>ке знаний норм и правил охраны труда.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2. Требования охраны труда перед началом работы.</w:t>
      </w:r>
    </w:p>
    <w:p w:rsidR="006E69BE" w:rsidRPr="006E69BE" w:rsidRDefault="006E69BE" w:rsidP="006E69BE">
      <w:r w:rsidRPr="006E69BE">
        <w:t>2.1. Проверить исправность электроосвещения в кабинете.</w:t>
      </w:r>
    </w:p>
    <w:p w:rsidR="006E69BE" w:rsidRPr="006E69BE" w:rsidRDefault="006E69BE" w:rsidP="006E69BE">
      <w:r w:rsidRPr="006E69BE">
        <w:t>2.2. Проверить работоспособность ПЭВМ, иных электроприборов, а также средств связи, находящихся в кабинете.</w:t>
      </w:r>
    </w:p>
    <w:p w:rsidR="006E69BE" w:rsidRPr="006E69BE" w:rsidRDefault="006E69BE" w:rsidP="006E69BE">
      <w:r w:rsidRPr="006E69BE">
        <w:t>2.2. Проветрить помещение кабинета.</w:t>
      </w:r>
    </w:p>
    <w:p w:rsidR="006E69BE" w:rsidRPr="006E69BE" w:rsidRDefault="006E69BE" w:rsidP="006E69BE">
      <w:r w:rsidRPr="006E69BE">
        <w:t>2.3.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6E69BE" w:rsidRPr="006E69BE" w:rsidRDefault="006E69BE" w:rsidP="006E69BE">
      <w:r w:rsidRPr="006E69BE">
        <w:t xml:space="preserve">2.4. Уточнить план работы на день и, по возможности, распределить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</w:t>
      </w:r>
      <w:proofErr w:type="spellStart"/>
      <w:r w:rsidRPr="006E69BE">
        <w:t>пищиориентировочно</w:t>
      </w:r>
      <w:proofErr w:type="spellEnd"/>
      <w:r w:rsidRPr="006E69BE">
        <w:t xml:space="preserve"> через 4-4,5 ч. </w:t>
      </w:r>
      <w:proofErr w:type="spellStart"/>
      <w:r w:rsidRPr="006E69BE">
        <w:lastRenderedPageBreak/>
        <w:t>луха</w:t>
      </w:r>
      <w:proofErr w:type="spellEnd"/>
      <w:r w:rsidRPr="006E69BE">
        <w:t xml:space="preserve">, памяти, внимания - </w:t>
      </w:r>
      <w:proofErr w:type="gramStart"/>
      <w:r w:rsidRPr="006E69BE">
        <w:t>вследствие ром</w:t>
      </w:r>
      <w:proofErr w:type="gramEnd"/>
      <w:r w:rsidRPr="006E69BE">
        <w:t xml:space="preserve"> для решения тех или иных вопросов производственного характера.</w:t>
      </w:r>
    </w:p>
    <w:p w:rsidR="006E69BE" w:rsidRPr="006E69BE" w:rsidRDefault="006E69BE" w:rsidP="006E69BE">
      <w:r w:rsidRPr="006E69BE">
        <w:t> </w:t>
      </w:r>
    </w:p>
    <w:p w:rsidR="006E69BE" w:rsidRDefault="006E69BE" w:rsidP="006E69BE">
      <w:pPr>
        <w:jc w:val="center"/>
        <w:rPr>
          <w:b/>
        </w:rPr>
      </w:pP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3. Требования охраны труда во время работы.</w:t>
      </w:r>
    </w:p>
    <w:p w:rsidR="006E69BE" w:rsidRPr="006E69BE" w:rsidRDefault="006E69BE" w:rsidP="006E69BE">
      <w:r w:rsidRPr="006E69BE">
        <w:t>3.1. Соблюдать правила личной гигиены.</w:t>
      </w:r>
    </w:p>
    <w:p w:rsidR="006E69BE" w:rsidRPr="006E69BE" w:rsidRDefault="006E69BE" w:rsidP="006E69BE">
      <w:r w:rsidRPr="006E69BE"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6E69BE" w:rsidRPr="006E69BE" w:rsidRDefault="006E69BE" w:rsidP="006E69BE">
      <w:r w:rsidRPr="006E69BE">
        <w:t>3.3. Поддерживать чистоту и порядок на рабочем месте, не загромождать его бумагами, книгами и т.п.</w:t>
      </w:r>
    </w:p>
    <w:p w:rsidR="006E69BE" w:rsidRPr="006E69BE" w:rsidRDefault="006E69BE" w:rsidP="006E69BE">
      <w:r w:rsidRPr="006E69BE">
        <w:t>3.4. Соблюдать правила пожарной безопасности.</w:t>
      </w:r>
    </w:p>
    <w:p w:rsidR="006E69BE" w:rsidRPr="006E69BE" w:rsidRDefault="006E69BE" w:rsidP="006E69BE">
      <w:r w:rsidRPr="006E69BE">
        <w:t>3.5. Действуя в соответствии с планом работы на день, стараться распределять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4. Требования охраны труда в аварийных ситуациях.</w:t>
      </w:r>
    </w:p>
    <w:p w:rsidR="006E69BE" w:rsidRPr="006E69BE" w:rsidRDefault="006E69BE" w:rsidP="006E69BE">
      <w:r w:rsidRPr="006E69BE">
        <w:t>4.1. Не приступать к работе при плохом самочувствии или внезапной болезни.</w:t>
      </w:r>
    </w:p>
    <w:p w:rsidR="006E69BE" w:rsidRPr="006E69BE" w:rsidRDefault="006E69BE" w:rsidP="006E69BE">
      <w:r w:rsidRPr="006E69BE">
        <w:t>4.2. В случае возникновения аварийных ситуаций сообщить о случившемся инженеру по охране труда и технике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6E69BE" w:rsidRPr="006E69BE" w:rsidRDefault="006E69BE" w:rsidP="006E69BE">
      <w:r w:rsidRPr="006E69BE">
        <w:t>4.3.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6E69BE" w:rsidRPr="006E69BE" w:rsidRDefault="006E69BE" w:rsidP="006E69BE">
      <w:r w:rsidRPr="006E69BE">
        <w:t>4.4.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6E69BE" w:rsidRPr="006E69BE" w:rsidRDefault="006E69BE" w:rsidP="006E69BE">
      <w:r w:rsidRPr="006E69BE">
        <w:t>4.5.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6E69BE" w:rsidRPr="006E69BE" w:rsidRDefault="006E69BE" w:rsidP="006E69BE">
      <w:r w:rsidRPr="006E69BE">
        <w:t>4.6.</w:t>
      </w:r>
      <w:r w:rsidR="001D3AE7">
        <w:t xml:space="preserve"> </w:t>
      </w:r>
      <w:r w:rsidRPr="006E69BE">
        <w:t>При необходимости следует обратиться за помощью и (или) оказать первую помощь пострадавшим от травматизма.</w:t>
      </w:r>
    </w:p>
    <w:p w:rsidR="006E69BE" w:rsidRPr="006E69BE" w:rsidRDefault="006E69BE" w:rsidP="006E69BE">
      <w:r w:rsidRPr="006E69BE">
        <w:t>4.7. Оказать всемерное содействие расследованию несчастного случая.</w:t>
      </w:r>
    </w:p>
    <w:p w:rsidR="006E69BE" w:rsidRPr="006E69BE" w:rsidRDefault="006E69BE" w:rsidP="006E69BE">
      <w:r w:rsidRPr="006E69BE">
        <w:t> </w:t>
      </w:r>
    </w:p>
    <w:p w:rsidR="006E69BE" w:rsidRPr="006E69BE" w:rsidRDefault="006E69BE" w:rsidP="006E69BE">
      <w:pPr>
        <w:jc w:val="center"/>
        <w:rPr>
          <w:b/>
        </w:rPr>
      </w:pPr>
      <w:r w:rsidRPr="006E69BE">
        <w:rPr>
          <w:b/>
        </w:rPr>
        <w:t>5. Требования охраны труда по окончании работ.</w:t>
      </w:r>
    </w:p>
    <w:p w:rsidR="006E69BE" w:rsidRPr="006E69BE" w:rsidRDefault="006E69BE" w:rsidP="006E69BE">
      <w:r w:rsidRPr="006E69BE">
        <w:t xml:space="preserve">5.1. Проветрить кабинет, </w:t>
      </w:r>
      <w:r w:rsidR="001D3AE7">
        <w:t>закрыть окна</w:t>
      </w:r>
      <w:r w:rsidRPr="006E69BE">
        <w:t>.</w:t>
      </w:r>
    </w:p>
    <w:p w:rsidR="006E69BE" w:rsidRPr="006E69BE" w:rsidRDefault="006E69BE" w:rsidP="006E69BE">
      <w:r w:rsidRPr="006E69BE">
        <w:t>5.2. Привести в порядок рабочее место.</w:t>
      </w:r>
    </w:p>
    <w:p w:rsidR="006E69BE" w:rsidRPr="006E69BE" w:rsidRDefault="006E69BE" w:rsidP="006E69BE">
      <w:r w:rsidRPr="006E69BE">
        <w:t>5.3. Проконтролировать влажную уборку кабинета.</w:t>
      </w:r>
    </w:p>
    <w:p w:rsidR="006E69BE" w:rsidRPr="006E69BE" w:rsidRDefault="006E69BE" w:rsidP="006E69BE">
      <w:r w:rsidRPr="006E69BE">
        <w:t>5.4. Выключить электроприборы, ПЭВМ.</w:t>
      </w:r>
    </w:p>
    <w:p w:rsidR="006E69BE" w:rsidRPr="006E69BE" w:rsidRDefault="006E69BE" w:rsidP="006E69BE">
      <w:r w:rsidRPr="006E69BE">
        <w:t>5.5. Выключить электроосвещение, закрыть кабинет на ключ.</w:t>
      </w:r>
    </w:p>
    <w:p w:rsidR="006E69BE" w:rsidRDefault="006E69BE" w:rsidP="006E69BE">
      <w:r w:rsidRPr="006E69BE">
        <w:t>5.6. Обо всех заслуживающих внимания вышестоящих инстанций недостатках, отмеченных во время работы, сообщить директору.</w:t>
      </w:r>
    </w:p>
    <w:p w:rsidR="001748EF" w:rsidRDefault="001748EF" w:rsidP="006E69BE"/>
    <w:p w:rsidR="001748EF" w:rsidRDefault="001748EF" w:rsidP="006E69BE"/>
    <w:p w:rsidR="001748EF" w:rsidRDefault="001748EF" w:rsidP="006E69BE"/>
    <w:p w:rsidR="001748EF" w:rsidRDefault="001748EF" w:rsidP="006E69BE"/>
    <w:p w:rsidR="001748EF" w:rsidRDefault="001748EF" w:rsidP="006E69BE"/>
    <w:p w:rsidR="006E69BE" w:rsidRPr="006E69BE" w:rsidRDefault="006E69BE" w:rsidP="006E69BE"/>
    <w:sectPr w:rsidR="006E69BE" w:rsidRPr="006E69BE" w:rsidSect="00B4724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6C155CD"/>
    <w:multiLevelType w:val="multilevel"/>
    <w:tmpl w:val="650B118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95ACBA6"/>
    <w:multiLevelType w:val="multilevel"/>
    <w:tmpl w:val="7E3BD8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4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6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9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20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 w15:restartNumberingAfterBreak="0">
    <w:nsid w:val="51CF5B43"/>
    <w:multiLevelType w:val="multilevel"/>
    <w:tmpl w:val="7844E1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E483BC0"/>
    <w:multiLevelType w:val="multilevel"/>
    <w:tmpl w:val="03F5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8" w15:restartNumberingAfterBreak="0">
    <w:nsid w:val="6FB80F04"/>
    <w:multiLevelType w:val="multilevel"/>
    <w:tmpl w:val="33227A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973D51"/>
    <w:multiLevelType w:val="multilevel"/>
    <w:tmpl w:val="0500164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DBBF68"/>
    <w:multiLevelType w:val="multilevel"/>
    <w:tmpl w:val="3D545AAE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6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22"/>
  </w:num>
  <w:num w:numId="10">
    <w:abstractNumId w:val="7"/>
  </w:num>
  <w:num w:numId="11">
    <w:abstractNumId w:val="9"/>
  </w:num>
  <w:num w:numId="12">
    <w:abstractNumId w:val="4"/>
  </w:num>
  <w:num w:numId="13">
    <w:abstractNumId w:val="25"/>
  </w:num>
  <w:num w:numId="14">
    <w:abstractNumId w:val="2"/>
  </w:num>
  <w:num w:numId="15">
    <w:abstractNumId w:val="32"/>
  </w:num>
  <w:num w:numId="16">
    <w:abstractNumId w:val="21"/>
  </w:num>
  <w:num w:numId="17">
    <w:abstractNumId w:val="6"/>
  </w:num>
  <w:num w:numId="18">
    <w:abstractNumId w:val="29"/>
  </w:num>
  <w:num w:numId="19">
    <w:abstractNumId w:val="30"/>
  </w:num>
  <w:num w:numId="20">
    <w:abstractNumId w:val="16"/>
  </w:num>
  <w:num w:numId="21">
    <w:abstractNumId w:val="17"/>
  </w:num>
  <w:num w:numId="22">
    <w:abstractNumId w:val="33"/>
  </w:num>
  <w:num w:numId="23">
    <w:abstractNumId w:val="24"/>
  </w:num>
  <w:num w:numId="24">
    <w:abstractNumId w:val="12"/>
  </w:num>
  <w:num w:numId="25">
    <w:abstractNumId w:val="8"/>
  </w:num>
  <w:num w:numId="26">
    <w:abstractNumId w:val="35"/>
  </w:num>
  <w:num w:numId="27">
    <w:abstractNumId w:val="19"/>
  </w:num>
  <w:num w:numId="28">
    <w:abstractNumId w:val="5"/>
  </w:num>
  <w:num w:numId="29">
    <w:abstractNumId w:val="36"/>
  </w:num>
  <w:num w:numId="30">
    <w:abstractNumId w:val="18"/>
  </w:num>
  <w:num w:numId="31">
    <w:abstractNumId w:val="13"/>
  </w:num>
  <w:num w:numId="32">
    <w:abstractNumId w:val="20"/>
  </w:num>
  <w:num w:numId="33">
    <w:abstractNumId w:val="34"/>
  </w:num>
  <w:num w:numId="34">
    <w:abstractNumId w:val="23"/>
  </w:num>
  <w:num w:numId="35">
    <w:abstractNumId w:val="11"/>
  </w:num>
  <w:num w:numId="36">
    <w:abstractNumId w:val="31"/>
  </w:num>
  <w:num w:numId="37">
    <w:abstractNumId w:val="2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0E6F60"/>
    <w:rsid w:val="000F2413"/>
    <w:rsid w:val="00107FC7"/>
    <w:rsid w:val="001150D6"/>
    <w:rsid w:val="00120DF5"/>
    <w:rsid w:val="00130DA6"/>
    <w:rsid w:val="0013425C"/>
    <w:rsid w:val="001640D5"/>
    <w:rsid w:val="001677FF"/>
    <w:rsid w:val="001748EF"/>
    <w:rsid w:val="001B1F20"/>
    <w:rsid w:val="001D3AE7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2F5C7A"/>
    <w:rsid w:val="002F75C9"/>
    <w:rsid w:val="00317CE3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25A39"/>
    <w:rsid w:val="00450268"/>
    <w:rsid w:val="004B5D95"/>
    <w:rsid w:val="004D305D"/>
    <w:rsid w:val="004D6306"/>
    <w:rsid w:val="004E0D1B"/>
    <w:rsid w:val="004F6356"/>
    <w:rsid w:val="00500B83"/>
    <w:rsid w:val="00501023"/>
    <w:rsid w:val="00510019"/>
    <w:rsid w:val="005154F5"/>
    <w:rsid w:val="00527DFF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6E69BE"/>
    <w:rsid w:val="00705C14"/>
    <w:rsid w:val="007077E1"/>
    <w:rsid w:val="00707A25"/>
    <w:rsid w:val="00713283"/>
    <w:rsid w:val="0072458B"/>
    <w:rsid w:val="007337A7"/>
    <w:rsid w:val="007426A7"/>
    <w:rsid w:val="00751B93"/>
    <w:rsid w:val="00761DA9"/>
    <w:rsid w:val="00762831"/>
    <w:rsid w:val="00763296"/>
    <w:rsid w:val="00773E76"/>
    <w:rsid w:val="00783C10"/>
    <w:rsid w:val="00797E98"/>
    <w:rsid w:val="007B6F39"/>
    <w:rsid w:val="007D382F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B5977"/>
    <w:rsid w:val="009F332E"/>
    <w:rsid w:val="009F52BD"/>
    <w:rsid w:val="00A13654"/>
    <w:rsid w:val="00A13D0A"/>
    <w:rsid w:val="00A15D20"/>
    <w:rsid w:val="00A21EDB"/>
    <w:rsid w:val="00A33463"/>
    <w:rsid w:val="00A639E4"/>
    <w:rsid w:val="00A726F3"/>
    <w:rsid w:val="00A749E3"/>
    <w:rsid w:val="00A8487D"/>
    <w:rsid w:val="00AA4669"/>
    <w:rsid w:val="00AB3D0E"/>
    <w:rsid w:val="00AC48B0"/>
    <w:rsid w:val="00AF2781"/>
    <w:rsid w:val="00B171CF"/>
    <w:rsid w:val="00B213BB"/>
    <w:rsid w:val="00B269CB"/>
    <w:rsid w:val="00B47249"/>
    <w:rsid w:val="00B60C44"/>
    <w:rsid w:val="00B740D3"/>
    <w:rsid w:val="00B9204E"/>
    <w:rsid w:val="00B9706E"/>
    <w:rsid w:val="00BB2854"/>
    <w:rsid w:val="00BB5384"/>
    <w:rsid w:val="00BD0EE3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B6121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97417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17C27"/>
    <w:rsid w:val="00E23D39"/>
    <w:rsid w:val="00E44053"/>
    <w:rsid w:val="00E8273C"/>
    <w:rsid w:val="00EE41AF"/>
    <w:rsid w:val="00F43D95"/>
    <w:rsid w:val="00F452DA"/>
    <w:rsid w:val="00F705BC"/>
    <w:rsid w:val="00F76865"/>
    <w:rsid w:val="00F8682C"/>
    <w:rsid w:val="00F966FF"/>
    <w:rsid w:val="00FB32D1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33F3"/>
  <w15:docId w15:val="{44DDC838-D05B-4DC4-9D90-24E4E61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7F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7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FB46-4959-4717-AFB0-DDABC5E7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2022-11-01T09:46:00Z</cp:lastPrinted>
  <dcterms:created xsi:type="dcterms:W3CDTF">2013-03-28T11:23:00Z</dcterms:created>
  <dcterms:modified xsi:type="dcterms:W3CDTF">2024-08-29T11:42:00Z</dcterms:modified>
</cp:coreProperties>
</file>